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9F8E" w14:textId="77777777" w:rsidR="00D62902" w:rsidRDefault="00000000">
      <w:pPr>
        <w:spacing w:line="268" w:lineRule="auto"/>
        <w:ind w:right="40"/>
        <w:jc w:val="center"/>
        <w:rPr>
          <w:sz w:val="20"/>
          <w:szCs w:val="20"/>
        </w:rPr>
      </w:pPr>
      <w:r>
        <w:rPr>
          <w:rFonts w:ascii="Arial" w:eastAsia="Arial" w:hAnsi="Arial" w:cs="Arial"/>
          <w:b/>
          <w:bCs/>
          <w:noProof/>
          <w:sz w:val="24"/>
          <w:szCs w:val="24"/>
        </w:rPr>
        <w:drawing>
          <wp:anchor distT="0" distB="0" distL="114300" distR="114300" simplePos="0" relativeHeight="251657216" behindDoc="1" locked="0" layoutInCell="0" allowOverlap="1" wp14:anchorId="58EDF82A" wp14:editId="3C5655E6">
            <wp:simplePos x="0" y="0"/>
            <wp:positionH relativeFrom="page">
              <wp:posOffset>685800</wp:posOffset>
            </wp:positionH>
            <wp:positionV relativeFrom="page">
              <wp:posOffset>542925</wp:posOffset>
            </wp:positionV>
            <wp:extent cx="6362700"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362700" cy="617220"/>
                    </a:xfrm>
                    <a:prstGeom prst="rect">
                      <a:avLst/>
                    </a:prstGeom>
                    <a:noFill/>
                  </pic:spPr>
                </pic:pic>
              </a:graphicData>
            </a:graphic>
          </wp:anchor>
        </w:drawing>
      </w:r>
      <w:r>
        <w:rPr>
          <w:rFonts w:ascii="Arial" w:eastAsia="Arial" w:hAnsi="Arial" w:cs="Arial"/>
          <w:b/>
          <w:bCs/>
          <w:sz w:val="24"/>
          <w:szCs w:val="24"/>
        </w:rPr>
        <w:t>NOTICE OF REGULAR MEETING OF THE CITY COUNCIL OF ATLANTA, TEXAS TUESDAY, NOVEMBER 1, 2022</w:t>
      </w:r>
    </w:p>
    <w:p w14:paraId="69C0E3F9" w14:textId="77777777" w:rsidR="00D62902" w:rsidRDefault="00D62902">
      <w:pPr>
        <w:spacing w:line="13" w:lineRule="exact"/>
        <w:rPr>
          <w:sz w:val="24"/>
          <w:szCs w:val="24"/>
        </w:rPr>
      </w:pPr>
    </w:p>
    <w:p w14:paraId="27F6BC0C" w14:textId="77777777" w:rsidR="00D62902" w:rsidRDefault="00000000">
      <w:pPr>
        <w:spacing w:line="288" w:lineRule="auto"/>
        <w:ind w:left="40" w:right="40"/>
        <w:rPr>
          <w:sz w:val="20"/>
          <w:szCs w:val="20"/>
        </w:rPr>
      </w:pPr>
      <w:r>
        <w:rPr>
          <w:rFonts w:ascii="Arial" w:eastAsia="Arial" w:hAnsi="Arial" w:cs="Arial"/>
        </w:rPr>
        <w:t xml:space="preserve">City Council of the City of Atlanta, Texas, will meet in a Regular Session on </w:t>
      </w:r>
      <w:r>
        <w:rPr>
          <w:rFonts w:ascii="Arial" w:eastAsia="Arial" w:hAnsi="Arial" w:cs="Arial"/>
          <w:b/>
          <w:bCs/>
          <w:highlight w:val="yellow"/>
        </w:rPr>
        <w:t>Tuesday, November 1, 2022 at 5:30p.m.</w:t>
      </w:r>
      <w:r>
        <w:rPr>
          <w:rFonts w:ascii="Arial" w:eastAsia="Arial" w:hAnsi="Arial" w:cs="Arial"/>
        </w:rPr>
        <w:t xml:space="preserve"> in the Council Chambers, in accordance with the following agenda:</w:t>
      </w:r>
    </w:p>
    <w:p w14:paraId="3F98E41D" w14:textId="77777777" w:rsidR="00D62902" w:rsidRDefault="00D62902">
      <w:pPr>
        <w:spacing w:line="149" w:lineRule="exact"/>
        <w:rPr>
          <w:sz w:val="24"/>
          <w:szCs w:val="24"/>
        </w:rPr>
      </w:pPr>
    </w:p>
    <w:p w14:paraId="6773F883" w14:textId="77777777" w:rsidR="00D62902" w:rsidRDefault="00000000">
      <w:pPr>
        <w:numPr>
          <w:ilvl w:val="0"/>
          <w:numId w:val="1"/>
        </w:numPr>
        <w:tabs>
          <w:tab w:val="left" w:pos="500"/>
        </w:tabs>
        <w:ind w:left="500" w:hanging="500"/>
        <w:rPr>
          <w:rFonts w:ascii="Arial" w:eastAsia="Arial" w:hAnsi="Arial" w:cs="Arial"/>
          <w:b/>
          <w:bCs/>
          <w:u w:val="single"/>
        </w:rPr>
      </w:pPr>
      <w:r>
        <w:rPr>
          <w:rFonts w:ascii="Arial" w:eastAsia="Arial" w:hAnsi="Arial" w:cs="Arial"/>
          <w:b/>
          <w:bCs/>
          <w:u w:val="single"/>
        </w:rPr>
        <w:t>Call Meeting to Order</w:t>
      </w:r>
    </w:p>
    <w:p w14:paraId="67119A78" w14:textId="77777777" w:rsidR="00D62902" w:rsidRDefault="00D62902">
      <w:pPr>
        <w:spacing w:line="215" w:lineRule="exact"/>
        <w:rPr>
          <w:sz w:val="24"/>
          <w:szCs w:val="24"/>
        </w:rPr>
      </w:pPr>
    </w:p>
    <w:p w14:paraId="295FE87A" w14:textId="77777777" w:rsidR="00D62902" w:rsidRDefault="00000000">
      <w:pPr>
        <w:numPr>
          <w:ilvl w:val="0"/>
          <w:numId w:val="2"/>
        </w:numPr>
        <w:tabs>
          <w:tab w:val="left" w:pos="500"/>
        </w:tabs>
        <w:ind w:left="500" w:hanging="500"/>
        <w:rPr>
          <w:rFonts w:ascii="Arial" w:eastAsia="Arial" w:hAnsi="Arial" w:cs="Arial"/>
          <w:b/>
          <w:bCs/>
          <w:u w:val="single"/>
        </w:rPr>
      </w:pPr>
      <w:r>
        <w:rPr>
          <w:rFonts w:ascii="Arial" w:eastAsia="Arial" w:hAnsi="Arial" w:cs="Arial"/>
          <w:b/>
          <w:bCs/>
          <w:u w:val="single"/>
        </w:rPr>
        <w:t>Flag Salute</w:t>
      </w:r>
    </w:p>
    <w:p w14:paraId="5F6665F6" w14:textId="77777777" w:rsidR="00D62902" w:rsidRDefault="00D62902">
      <w:pPr>
        <w:spacing w:line="215" w:lineRule="exact"/>
        <w:rPr>
          <w:sz w:val="24"/>
          <w:szCs w:val="24"/>
        </w:rPr>
      </w:pPr>
    </w:p>
    <w:p w14:paraId="76627FCE" w14:textId="77777777" w:rsidR="00D62902" w:rsidRDefault="00000000">
      <w:pPr>
        <w:numPr>
          <w:ilvl w:val="0"/>
          <w:numId w:val="3"/>
        </w:numPr>
        <w:tabs>
          <w:tab w:val="left" w:pos="492"/>
        </w:tabs>
        <w:spacing w:line="444" w:lineRule="auto"/>
        <w:ind w:right="8160"/>
        <w:rPr>
          <w:rFonts w:ascii="Arial" w:eastAsia="Arial" w:hAnsi="Arial" w:cs="Arial"/>
          <w:b/>
          <w:bCs/>
          <w:u w:val="single"/>
        </w:rPr>
      </w:pPr>
      <w:r>
        <w:rPr>
          <w:rFonts w:ascii="Arial" w:eastAsia="Arial" w:hAnsi="Arial" w:cs="Arial"/>
          <w:b/>
          <w:bCs/>
          <w:u w:val="single"/>
        </w:rPr>
        <w:t>Invocation IV. Public Forum</w:t>
      </w:r>
    </w:p>
    <w:p w14:paraId="3BCE0230" w14:textId="77777777" w:rsidR="00D62902" w:rsidRDefault="00000000">
      <w:pPr>
        <w:tabs>
          <w:tab w:val="left" w:pos="4200"/>
        </w:tabs>
        <w:rPr>
          <w:sz w:val="20"/>
          <w:szCs w:val="20"/>
        </w:rPr>
      </w:pPr>
      <w:r>
        <w:rPr>
          <w:rFonts w:ascii="Arial" w:eastAsia="Arial" w:hAnsi="Arial" w:cs="Arial"/>
          <w:b/>
          <w:bCs/>
          <w:u w:val="single"/>
        </w:rPr>
        <w:t>V.</w:t>
      </w:r>
      <w:r>
        <w:rPr>
          <w:sz w:val="20"/>
          <w:szCs w:val="20"/>
        </w:rPr>
        <w:tab/>
      </w:r>
      <w:r>
        <w:rPr>
          <w:rFonts w:ascii="Arial" w:eastAsia="Arial" w:hAnsi="Arial" w:cs="Arial"/>
          <w:b/>
          <w:bCs/>
          <w:u w:val="single"/>
        </w:rPr>
        <w:t>CONSENT AGENDA</w:t>
      </w:r>
    </w:p>
    <w:p w14:paraId="6936CB1E" w14:textId="77777777" w:rsidR="00D62902" w:rsidRDefault="00000000">
      <w:pPr>
        <w:spacing w:line="20" w:lineRule="exact"/>
        <w:rPr>
          <w:sz w:val="24"/>
          <w:szCs w:val="24"/>
        </w:rPr>
      </w:pPr>
      <w:r>
        <w:rPr>
          <w:noProof/>
          <w:sz w:val="24"/>
          <w:szCs w:val="24"/>
        </w:rPr>
        <w:drawing>
          <wp:anchor distT="0" distB="0" distL="114300" distR="114300" simplePos="0" relativeHeight="251658240" behindDoc="1" locked="0" layoutInCell="0" allowOverlap="1" wp14:anchorId="572A2EF2" wp14:editId="0857E451">
            <wp:simplePos x="0" y="0"/>
            <wp:positionH relativeFrom="column">
              <wp:posOffset>0</wp:posOffset>
            </wp:positionH>
            <wp:positionV relativeFrom="paragraph">
              <wp:posOffset>-138430</wp:posOffset>
            </wp:positionV>
            <wp:extent cx="6355080" cy="160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55080" cy="160020"/>
                    </a:xfrm>
                    <a:prstGeom prst="rect">
                      <a:avLst/>
                    </a:prstGeom>
                    <a:noFill/>
                  </pic:spPr>
                </pic:pic>
              </a:graphicData>
            </a:graphic>
          </wp:anchor>
        </w:drawing>
      </w:r>
    </w:p>
    <w:p w14:paraId="761B3C60" w14:textId="77777777" w:rsidR="00D62902" w:rsidRDefault="00D62902">
      <w:pPr>
        <w:spacing w:line="9" w:lineRule="exact"/>
        <w:rPr>
          <w:sz w:val="24"/>
          <w:szCs w:val="24"/>
        </w:rPr>
      </w:pPr>
    </w:p>
    <w:p w14:paraId="0DE82018" w14:textId="77777777" w:rsidR="00D62902" w:rsidRDefault="00000000">
      <w:pPr>
        <w:spacing w:line="244" w:lineRule="auto"/>
        <w:jc w:val="both"/>
        <w:rPr>
          <w:sz w:val="20"/>
          <w:szCs w:val="20"/>
        </w:rPr>
      </w:pPr>
      <w:r>
        <w:rPr>
          <w:rFonts w:ascii="Arial" w:eastAsia="Arial" w:hAnsi="Arial" w:cs="Arial"/>
        </w:rPr>
        <w:t>All matters listed under Consent Agenda are considered to be routine by the City Council and will be enacted by one motion without separate discussion. If discussion is desired, that item will be removed from the Consent Agenda and will be considered separately.</w:t>
      </w:r>
    </w:p>
    <w:p w14:paraId="1D23FDE1" w14:textId="77777777" w:rsidR="00D62902" w:rsidRDefault="00D62902">
      <w:pPr>
        <w:spacing w:line="17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60"/>
        <w:gridCol w:w="3960"/>
        <w:gridCol w:w="2060"/>
        <w:gridCol w:w="3740"/>
      </w:tblGrid>
      <w:tr w:rsidR="00D62902" w14:paraId="07F7D86F" w14:textId="77777777">
        <w:trPr>
          <w:trHeight w:val="291"/>
        </w:trPr>
        <w:tc>
          <w:tcPr>
            <w:tcW w:w="260" w:type="dxa"/>
            <w:vAlign w:val="bottom"/>
          </w:tcPr>
          <w:p w14:paraId="08CF6D52" w14:textId="77777777" w:rsidR="00D62902" w:rsidRDefault="00D62902">
            <w:pPr>
              <w:rPr>
                <w:sz w:val="24"/>
                <w:szCs w:val="24"/>
              </w:rPr>
            </w:pPr>
          </w:p>
        </w:tc>
        <w:tc>
          <w:tcPr>
            <w:tcW w:w="9740" w:type="dxa"/>
            <w:gridSpan w:val="3"/>
            <w:vAlign w:val="bottom"/>
          </w:tcPr>
          <w:p w14:paraId="18A18855" w14:textId="77777777" w:rsidR="00D62902" w:rsidRDefault="00000000">
            <w:pPr>
              <w:ind w:left="240"/>
              <w:rPr>
                <w:sz w:val="20"/>
                <w:szCs w:val="20"/>
              </w:rPr>
            </w:pPr>
            <w:r>
              <w:rPr>
                <w:rFonts w:ascii="Arial" w:eastAsia="Arial" w:hAnsi="Arial" w:cs="Arial"/>
              </w:rPr>
              <w:t>1. Consider and Approve Minutes from the October 18, 2022 Council Meeting</w:t>
            </w:r>
          </w:p>
        </w:tc>
      </w:tr>
      <w:tr w:rsidR="00D62902" w14:paraId="31F25829" w14:textId="77777777">
        <w:trPr>
          <w:trHeight w:val="208"/>
        </w:trPr>
        <w:tc>
          <w:tcPr>
            <w:tcW w:w="260" w:type="dxa"/>
            <w:vAlign w:val="bottom"/>
          </w:tcPr>
          <w:p w14:paraId="4A36CC9A" w14:textId="77777777" w:rsidR="00D62902" w:rsidRDefault="00D62902">
            <w:pPr>
              <w:rPr>
                <w:sz w:val="18"/>
                <w:szCs w:val="18"/>
              </w:rPr>
            </w:pPr>
          </w:p>
        </w:tc>
        <w:tc>
          <w:tcPr>
            <w:tcW w:w="3960" w:type="dxa"/>
            <w:vAlign w:val="bottom"/>
          </w:tcPr>
          <w:p w14:paraId="33540537" w14:textId="77777777" w:rsidR="00D62902" w:rsidRDefault="00D62902">
            <w:pPr>
              <w:rPr>
                <w:sz w:val="18"/>
                <w:szCs w:val="18"/>
              </w:rPr>
            </w:pPr>
          </w:p>
        </w:tc>
        <w:tc>
          <w:tcPr>
            <w:tcW w:w="2060" w:type="dxa"/>
            <w:vAlign w:val="bottom"/>
          </w:tcPr>
          <w:p w14:paraId="3958DD95" w14:textId="77777777" w:rsidR="00D62902" w:rsidRDefault="00D62902">
            <w:pPr>
              <w:rPr>
                <w:sz w:val="18"/>
                <w:szCs w:val="18"/>
              </w:rPr>
            </w:pPr>
          </w:p>
        </w:tc>
        <w:tc>
          <w:tcPr>
            <w:tcW w:w="3740" w:type="dxa"/>
            <w:vAlign w:val="bottom"/>
          </w:tcPr>
          <w:p w14:paraId="2139655D" w14:textId="77777777" w:rsidR="00D62902" w:rsidRDefault="00D62902">
            <w:pPr>
              <w:rPr>
                <w:sz w:val="18"/>
                <w:szCs w:val="18"/>
              </w:rPr>
            </w:pPr>
          </w:p>
        </w:tc>
      </w:tr>
      <w:tr w:rsidR="00D62902" w14:paraId="319DCD96" w14:textId="77777777">
        <w:trPr>
          <w:trHeight w:val="204"/>
        </w:trPr>
        <w:tc>
          <w:tcPr>
            <w:tcW w:w="260" w:type="dxa"/>
            <w:shd w:val="clear" w:color="auto" w:fill="D3D3D3"/>
            <w:vAlign w:val="bottom"/>
          </w:tcPr>
          <w:p w14:paraId="392CD94A" w14:textId="77777777" w:rsidR="00D62902" w:rsidRDefault="00000000">
            <w:pPr>
              <w:spacing w:line="204" w:lineRule="exact"/>
              <w:rPr>
                <w:sz w:val="20"/>
                <w:szCs w:val="20"/>
              </w:rPr>
            </w:pPr>
            <w:r>
              <w:rPr>
                <w:rFonts w:ascii="Arial" w:eastAsia="Arial" w:hAnsi="Arial" w:cs="Arial"/>
                <w:b/>
                <w:bCs/>
                <w:w w:val="89"/>
              </w:rPr>
              <w:t>VI.</w:t>
            </w:r>
          </w:p>
        </w:tc>
        <w:tc>
          <w:tcPr>
            <w:tcW w:w="3960" w:type="dxa"/>
            <w:shd w:val="clear" w:color="auto" w:fill="D3D3D3"/>
            <w:vAlign w:val="bottom"/>
          </w:tcPr>
          <w:p w14:paraId="0898AECC" w14:textId="77777777" w:rsidR="00D62902" w:rsidRDefault="00D62902">
            <w:pPr>
              <w:rPr>
                <w:sz w:val="17"/>
                <w:szCs w:val="17"/>
              </w:rPr>
            </w:pPr>
          </w:p>
        </w:tc>
        <w:tc>
          <w:tcPr>
            <w:tcW w:w="5780" w:type="dxa"/>
            <w:gridSpan w:val="2"/>
            <w:shd w:val="clear" w:color="auto" w:fill="D3D3D3"/>
            <w:vAlign w:val="bottom"/>
          </w:tcPr>
          <w:p w14:paraId="64768373" w14:textId="77777777" w:rsidR="00D62902" w:rsidRDefault="00000000">
            <w:pPr>
              <w:spacing w:line="204" w:lineRule="exact"/>
              <w:rPr>
                <w:sz w:val="20"/>
                <w:szCs w:val="20"/>
              </w:rPr>
            </w:pPr>
            <w:r>
              <w:rPr>
                <w:rFonts w:ascii="Arial" w:eastAsia="Arial" w:hAnsi="Arial" w:cs="Arial"/>
                <w:b/>
                <w:bCs/>
              </w:rPr>
              <w:t>REGULAR AGENDA</w:t>
            </w:r>
          </w:p>
        </w:tc>
      </w:tr>
      <w:tr w:rsidR="00D62902" w14:paraId="783FCA1C" w14:textId="77777777">
        <w:trPr>
          <w:trHeight w:val="28"/>
        </w:trPr>
        <w:tc>
          <w:tcPr>
            <w:tcW w:w="260" w:type="dxa"/>
            <w:tcBorders>
              <w:top w:val="single" w:sz="8" w:space="0" w:color="auto"/>
            </w:tcBorders>
            <w:shd w:val="clear" w:color="auto" w:fill="D3D3D3"/>
            <w:vAlign w:val="bottom"/>
          </w:tcPr>
          <w:p w14:paraId="0DE4C22C" w14:textId="77777777" w:rsidR="00D62902" w:rsidRDefault="00D62902">
            <w:pPr>
              <w:rPr>
                <w:sz w:val="2"/>
                <w:szCs w:val="2"/>
              </w:rPr>
            </w:pPr>
          </w:p>
        </w:tc>
        <w:tc>
          <w:tcPr>
            <w:tcW w:w="3960" w:type="dxa"/>
            <w:tcBorders>
              <w:top w:val="single" w:sz="8" w:space="0" w:color="D3D3D3"/>
            </w:tcBorders>
            <w:shd w:val="clear" w:color="auto" w:fill="D3D3D3"/>
            <w:vAlign w:val="bottom"/>
          </w:tcPr>
          <w:p w14:paraId="1BF9BAD3" w14:textId="77777777" w:rsidR="00D62902" w:rsidRDefault="00D62902">
            <w:pPr>
              <w:rPr>
                <w:sz w:val="2"/>
                <w:szCs w:val="2"/>
              </w:rPr>
            </w:pPr>
          </w:p>
        </w:tc>
        <w:tc>
          <w:tcPr>
            <w:tcW w:w="2060" w:type="dxa"/>
            <w:tcBorders>
              <w:top w:val="single" w:sz="8" w:space="0" w:color="auto"/>
            </w:tcBorders>
            <w:shd w:val="clear" w:color="auto" w:fill="D3D3D3"/>
            <w:vAlign w:val="bottom"/>
          </w:tcPr>
          <w:p w14:paraId="5680E3E7" w14:textId="77777777" w:rsidR="00D62902" w:rsidRDefault="00D62902">
            <w:pPr>
              <w:rPr>
                <w:sz w:val="2"/>
                <w:szCs w:val="2"/>
              </w:rPr>
            </w:pPr>
          </w:p>
        </w:tc>
        <w:tc>
          <w:tcPr>
            <w:tcW w:w="3740" w:type="dxa"/>
            <w:tcBorders>
              <w:top w:val="single" w:sz="8" w:space="0" w:color="D3D3D3"/>
            </w:tcBorders>
            <w:shd w:val="clear" w:color="auto" w:fill="D3D3D3"/>
            <w:vAlign w:val="bottom"/>
          </w:tcPr>
          <w:p w14:paraId="29B3F80D" w14:textId="77777777" w:rsidR="00D62902" w:rsidRDefault="00D62902">
            <w:pPr>
              <w:rPr>
                <w:sz w:val="2"/>
                <w:szCs w:val="2"/>
              </w:rPr>
            </w:pPr>
          </w:p>
        </w:tc>
      </w:tr>
    </w:tbl>
    <w:p w14:paraId="423987A3" w14:textId="77777777" w:rsidR="00D62902" w:rsidRDefault="00D62902">
      <w:pPr>
        <w:spacing w:line="185" w:lineRule="exact"/>
        <w:rPr>
          <w:sz w:val="24"/>
          <w:szCs w:val="24"/>
        </w:rPr>
      </w:pPr>
    </w:p>
    <w:p w14:paraId="34154E9C" w14:textId="77777777" w:rsidR="00D62902" w:rsidRDefault="00000000">
      <w:pPr>
        <w:numPr>
          <w:ilvl w:val="0"/>
          <w:numId w:val="4"/>
        </w:numPr>
        <w:tabs>
          <w:tab w:val="left" w:pos="300"/>
        </w:tabs>
        <w:spacing w:line="257" w:lineRule="auto"/>
        <w:ind w:left="300" w:right="180" w:hanging="300"/>
        <w:rPr>
          <w:rFonts w:ascii="Arial" w:eastAsia="Arial" w:hAnsi="Arial" w:cs="Arial"/>
        </w:rPr>
      </w:pPr>
      <w:r>
        <w:rPr>
          <w:rFonts w:ascii="Arial" w:eastAsia="Arial" w:hAnsi="Arial" w:cs="Arial"/>
        </w:rPr>
        <w:t>PUBLIC HEARING, DISCUSSION, CONSIDERATION AND POSSIBLE ACTION REGARDING A SPECIAL USE PERMIT APPLICATION FROM A.C. WILLIAMS TO LOCATE A SEMI-PERMANENT FOOD TRUCK AT 805 MURRAY STREET IN ATLANTA, TX</w:t>
      </w:r>
    </w:p>
    <w:p w14:paraId="30757AB5" w14:textId="77777777" w:rsidR="00D62902" w:rsidRDefault="00D62902">
      <w:pPr>
        <w:spacing w:line="159" w:lineRule="exact"/>
        <w:rPr>
          <w:rFonts w:ascii="Arial" w:eastAsia="Arial" w:hAnsi="Arial" w:cs="Arial"/>
        </w:rPr>
      </w:pPr>
    </w:p>
    <w:p w14:paraId="25F148E6" w14:textId="77777777" w:rsidR="00D62902" w:rsidRDefault="00000000">
      <w:pPr>
        <w:numPr>
          <w:ilvl w:val="0"/>
          <w:numId w:val="4"/>
        </w:numPr>
        <w:tabs>
          <w:tab w:val="left" w:pos="300"/>
        </w:tabs>
        <w:spacing w:line="251" w:lineRule="auto"/>
        <w:ind w:left="300" w:right="20" w:hanging="300"/>
        <w:rPr>
          <w:rFonts w:ascii="Arial" w:eastAsia="Arial" w:hAnsi="Arial" w:cs="Arial"/>
        </w:rPr>
      </w:pPr>
      <w:r>
        <w:rPr>
          <w:rFonts w:ascii="Arial" w:eastAsia="Arial" w:hAnsi="Arial" w:cs="Arial"/>
        </w:rPr>
        <w:t>CONSIDERATION AND APPROVAL OF AN ORDINANCE AUTHORIZING THE ISSUANCE OF "CITY OF ATLANTA, TEXAS COMBINATION TAX AND REVENUE CERTIFICATES OF OBLIGATION, SERIES 2022"; ENTERING INTO A PURCHASE AND INVESTMENT LETTER AND A PAYING AGENT/REGISTRAR AGREEMENT; AND OTHER MATTERS RELATED THERETO</w:t>
      </w:r>
    </w:p>
    <w:p w14:paraId="34865C8C" w14:textId="77777777" w:rsidR="00D62902" w:rsidRDefault="00D62902">
      <w:pPr>
        <w:spacing w:line="165" w:lineRule="exact"/>
        <w:rPr>
          <w:rFonts w:ascii="Arial" w:eastAsia="Arial" w:hAnsi="Arial" w:cs="Arial"/>
        </w:rPr>
      </w:pPr>
    </w:p>
    <w:p w14:paraId="21993B28" w14:textId="77777777" w:rsidR="00D62902" w:rsidRDefault="00000000">
      <w:pPr>
        <w:numPr>
          <w:ilvl w:val="0"/>
          <w:numId w:val="4"/>
        </w:numPr>
        <w:tabs>
          <w:tab w:val="left" w:pos="300"/>
        </w:tabs>
        <w:spacing w:line="257" w:lineRule="auto"/>
        <w:ind w:left="300" w:right="860" w:hanging="300"/>
        <w:rPr>
          <w:rFonts w:ascii="Arial" w:eastAsia="Arial" w:hAnsi="Arial" w:cs="Arial"/>
        </w:rPr>
      </w:pPr>
      <w:r>
        <w:rPr>
          <w:rFonts w:ascii="Arial" w:eastAsia="Arial" w:hAnsi="Arial" w:cs="Arial"/>
        </w:rPr>
        <w:t>DISCUSSION, CONSIDERATION, AND POSSIBLE ACTION APPROVING A RESOLUTION AUTHORIZING THE TRANSFER OF GROUND LEASE FROM CHROMOSCAPE, INC TO RUBICON VENTURES, LLC</w:t>
      </w:r>
    </w:p>
    <w:p w14:paraId="0E7F2E46" w14:textId="77777777" w:rsidR="00D62902" w:rsidRDefault="00D62902">
      <w:pPr>
        <w:spacing w:line="157" w:lineRule="exact"/>
        <w:rPr>
          <w:sz w:val="24"/>
          <w:szCs w:val="24"/>
        </w:rPr>
      </w:pPr>
    </w:p>
    <w:p w14:paraId="401EE482" w14:textId="77777777" w:rsidR="00D62902" w:rsidRDefault="00000000">
      <w:pPr>
        <w:rPr>
          <w:sz w:val="20"/>
          <w:szCs w:val="20"/>
        </w:rPr>
      </w:pPr>
      <w:r>
        <w:rPr>
          <w:rFonts w:ascii="Arial" w:eastAsia="Arial" w:hAnsi="Arial" w:cs="Arial"/>
          <w:b/>
          <w:bCs/>
          <w:u w:val="single"/>
        </w:rPr>
        <w:t>VII.  Executive Session</w:t>
      </w:r>
    </w:p>
    <w:p w14:paraId="7C312817" w14:textId="77777777" w:rsidR="00D62902" w:rsidRDefault="00D62902">
      <w:pPr>
        <w:spacing w:line="29" w:lineRule="exact"/>
        <w:rPr>
          <w:sz w:val="24"/>
          <w:szCs w:val="24"/>
        </w:rPr>
      </w:pPr>
    </w:p>
    <w:p w14:paraId="04DBE488" w14:textId="77777777" w:rsidR="00D62902" w:rsidRDefault="00000000">
      <w:pPr>
        <w:spacing w:line="241" w:lineRule="auto"/>
        <w:jc w:val="both"/>
        <w:rPr>
          <w:sz w:val="20"/>
          <w:szCs w:val="20"/>
        </w:rPr>
      </w:pPr>
      <w:r>
        <w:rPr>
          <w:rFonts w:ascii="Arial" w:eastAsia="Arial" w:hAnsi="Arial" w:cs="Arial"/>
        </w:rPr>
        <w:t>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(Donations), 551.074 (Personal Matters), 551.076 (Deliberations about Security Devices), and 551.086 (Economic Development).</w:t>
      </w:r>
    </w:p>
    <w:p w14:paraId="02DAF7B9" w14:textId="77777777" w:rsidR="00D62902" w:rsidRDefault="00D62902">
      <w:pPr>
        <w:spacing w:line="176" w:lineRule="exact"/>
        <w:rPr>
          <w:sz w:val="24"/>
          <w:szCs w:val="24"/>
        </w:rPr>
      </w:pPr>
    </w:p>
    <w:p w14:paraId="255E1E2B" w14:textId="77777777" w:rsidR="00D62902" w:rsidRDefault="00000000">
      <w:pPr>
        <w:rPr>
          <w:sz w:val="20"/>
          <w:szCs w:val="20"/>
        </w:rPr>
      </w:pPr>
      <w:r>
        <w:rPr>
          <w:rFonts w:ascii="Arial" w:eastAsia="Arial" w:hAnsi="Arial" w:cs="Arial"/>
          <w:b/>
          <w:bCs/>
          <w:u w:val="single"/>
        </w:rPr>
        <w:t>VIII. Reconvene into Open Session</w:t>
      </w:r>
    </w:p>
    <w:p w14:paraId="26B826AD" w14:textId="77777777" w:rsidR="00D62902" w:rsidRDefault="00D62902">
      <w:pPr>
        <w:spacing w:line="215" w:lineRule="exact"/>
        <w:rPr>
          <w:sz w:val="24"/>
          <w:szCs w:val="24"/>
        </w:rPr>
      </w:pPr>
    </w:p>
    <w:p w14:paraId="01B0772B" w14:textId="77777777" w:rsidR="00D62902" w:rsidRDefault="00000000">
      <w:pPr>
        <w:tabs>
          <w:tab w:val="left" w:pos="480"/>
        </w:tabs>
        <w:rPr>
          <w:sz w:val="20"/>
          <w:szCs w:val="20"/>
        </w:rPr>
      </w:pPr>
      <w:r>
        <w:rPr>
          <w:rFonts w:ascii="Arial" w:eastAsia="Arial" w:hAnsi="Arial" w:cs="Arial"/>
          <w:b/>
          <w:bCs/>
          <w:u w:val="single"/>
        </w:rPr>
        <w:t>IX.</w:t>
      </w:r>
      <w:r>
        <w:rPr>
          <w:sz w:val="20"/>
          <w:szCs w:val="20"/>
        </w:rPr>
        <w:tab/>
      </w:r>
      <w:r>
        <w:rPr>
          <w:rFonts w:ascii="Arial" w:eastAsia="Arial" w:hAnsi="Arial" w:cs="Arial"/>
          <w:b/>
          <w:bCs/>
          <w:sz w:val="21"/>
          <w:szCs w:val="21"/>
          <w:u w:val="single"/>
        </w:rPr>
        <w:t>Staff Reports</w:t>
      </w:r>
    </w:p>
    <w:p w14:paraId="69D86890" w14:textId="77777777" w:rsidR="00D62902" w:rsidRDefault="00D62902">
      <w:pPr>
        <w:spacing w:line="215" w:lineRule="exact"/>
        <w:rPr>
          <w:sz w:val="24"/>
          <w:szCs w:val="24"/>
        </w:rPr>
      </w:pPr>
    </w:p>
    <w:p w14:paraId="2E304225" w14:textId="77777777" w:rsidR="00D62902" w:rsidRDefault="00000000">
      <w:pPr>
        <w:numPr>
          <w:ilvl w:val="0"/>
          <w:numId w:val="5"/>
        </w:numPr>
        <w:tabs>
          <w:tab w:val="left" w:pos="500"/>
        </w:tabs>
        <w:ind w:left="500" w:hanging="500"/>
        <w:rPr>
          <w:rFonts w:ascii="Arial" w:eastAsia="Arial" w:hAnsi="Arial" w:cs="Arial"/>
          <w:b/>
          <w:bCs/>
          <w:u w:val="single"/>
        </w:rPr>
      </w:pPr>
      <w:r>
        <w:rPr>
          <w:rFonts w:ascii="Arial" w:eastAsia="Arial" w:hAnsi="Arial" w:cs="Arial"/>
          <w:b/>
          <w:bCs/>
          <w:u w:val="single"/>
        </w:rPr>
        <w:t>Adjournment</w:t>
      </w:r>
    </w:p>
    <w:p w14:paraId="0C664A27" w14:textId="77777777" w:rsidR="00D62902" w:rsidRDefault="00D62902">
      <w:pPr>
        <w:sectPr w:rsidR="00D62902">
          <w:pgSz w:w="12240" w:h="15840"/>
          <w:pgMar w:top="891" w:right="1140" w:bottom="695" w:left="1080" w:header="0" w:footer="0" w:gutter="0"/>
          <w:cols w:space="720" w:equalWidth="0">
            <w:col w:w="10020"/>
          </w:cols>
        </w:sectPr>
      </w:pPr>
    </w:p>
    <w:p w14:paraId="4B37834C" w14:textId="77777777" w:rsidR="00D62902" w:rsidRDefault="00D62902">
      <w:pPr>
        <w:spacing w:line="200" w:lineRule="exact"/>
        <w:rPr>
          <w:sz w:val="24"/>
          <w:szCs w:val="24"/>
        </w:rPr>
      </w:pPr>
    </w:p>
    <w:p w14:paraId="2BB4DF3D" w14:textId="77777777" w:rsidR="00D62902" w:rsidRDefault="00D62902">
      <w:pPr>
        <w:spacing w:line="200" w:lineRule="exact"/>
        <w:rPr>
          <w:sz w:val="24"/>
          <w:szCs w:val="24"/>
        </w:rPr>
      </w:pPr>
    </w:p>
    <w:p w14:paraId="54E4FED3" w14:textId="77777777" w:rsidR="00D62902" w:rsidRDefault="00D62902">
      <w:pPr>
        <w:spacing w:line="200" w:lineRule="exact"/>
        <w:rPr>
          <w:sz w:val="24"/>
          <w:szCs w:val="24"/>
        </w:rPr>
      </w:pPr>
    </w:p>
    <w:p w14:paraId="7010D26B" w14:textId="77777777" w:rsidR="00D62902" w:rsidRDefault="00D62902">
      <w:pPr>
        <w:spacing w:line="200" w:lineRule="exact"/>
        <w:rPr>
          <w:sz w:val="24"/>
          <w:szCs w:val="24"/>
        </w:rPr>
      </w:pPr>
    </w:p>
    <w:p w14:paraId="5065570B" w14:textId="77777777" w:rsidR="00D62902" w:rsidRDefault="00D62902">
      <w:pPr>
        <w:spacing w:line="200" w:lineRule="exact"/>
        <w:rPr>
          <w:sz w:val="24"/>
          <w:szCs w:val="24"/>
        </w:rPr>
      </w:pPr>
    </w:p>
    <w:p w14:paraId="5AC92AB8" w14:textId="77777777" w:rsidR="00D62902" w:rsidRDefault="00D62902">
      <w:pPr>
        <w:spacing w:line="345" w:lineRule="exact"/>
        <w:rPr>
          <w:sz w:val="24"/>
          <w:szCs w:val="24"/>
        </w:rPr>
      </w:pPr>
    </w:p>
    <w:p w14:paraId="7278B9FF" w14:textId="77777777" w:rsidR="00D62902" w:rsidRDefault="00000000">
      <w:pPr>
        <w:rPr>
          <w:sz w:val="20"/>
          <w:szCs w:val="20"/>
        </w:rPr>
      </w:pPr>
      <w:r>
        <w:rPr>
          <w:rFonts w:ascii="Arial" w:eastAsia="Arial" w:hAnsi="Arial" w:cs="Arial"/>
          <w:sz w:val="21"/>
          <w:szCs w:val="21"/>
        </w:rPr>
        <w:t>________________________________</w:t>
      </w:r>
    </w:p>
    <w:p w14:paraId="1C844DB8" w14:textId="77777777" w:rsidR="00D62902" w:rsidRDefault="00D62902">
      <w:pPr>
        <w:spacing w:line="39" w:lineRule="exact"/>
        <w:rPr>
          <w:sz w:val="24"/>
          <w:szCs w:val="24"/>
        </w:rPr>
      </w:pPr>
    </w:p>
    <w:p w14:paraId="7B448B81" w14:textId="29D48F35" w:rsidR="00D62902" w:rsidRPr="00490E92" w:rsidRDefault="00490E92">
      <w:pPr>
        <w:rPr>
          <w:sz w:val="20"/>
          <w:szCs w:val="20"/>
        </w:rPr>
        <w:sectPr w:rsidR="00D62902" w:rsidRPr="00490E92">
          <w:type w:val="continuous"/>
          <w:pgSz w:w="12240" w:h="15840"/>
          <w:pgMar w:top="891" w:right="1140" w:bottom="695" w:left="1080" w:header="0" w:footer="0" w:gutter="0"/>
          <w:cols w:space="720" w:equalWidth="0">
            <w:col w:w="10020"/>
          </w:cols>
        </w:sectPr>
      </w:pPr>
      <w:r>
        <w:rPr>
          <w:rFonts w:ascii="Arial" w:eastAsia="Arial" w:hAnsi="Arial" w:cs="Arial"/>
        </w:rPr>
        <w:t>Alish</w:t>
      </w:r>
      <w:r w:rsidR="00000000">
        <w:rPr>
          <w:rFonts w:ascii="Arial" w:eastAsia="Arial" w:hAnsi="Arial" w:cs="Arial"/>
        </w:rPr>
        <w:t xml:space="preserve">a </w:t>
      </w:r>
      <w:r>
        <w:rPr>
          <w:rFonts w:ascii="Arial" w:eastAsia="Arial" w:hAnsi="Arial" w:cs="Arial"/>
        </w:rPr>
        <w:t>Long</w:t>
      </w:r>
      <w:r w:rsidR="00000000">
        <w:rPr>
          <w:rFonts w:ascii="Arial" w:eastAsia="Arial" w:hAnsi="Arial" w:cs="Arial"/>
        </w:rPr>
        <w:t>, City Secretar</w:t>
      </w:r>
      <w:r>
        <w:rPr>
          <w:rFonts w:ascii="Arial" w:eastAsia="Arial" w:hAnsi="Arial" w:cs="Arial"/>
        </w:rPr>
        <w:t>y</w:t>
      </w:r>
    </w:p>
    <w:p w14:paraId="0FA8C72E" w14:textId="77777777" w:rsidR="00C32467" w:rsidRDefault="00C32467"/>
    <w:sectPr w:rsidR="00C32467">
      <w:pgSz w:w="12240" w:h="15840"/>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D425F2A"/>
    <w:lvl w:ilvl="0" w:tplc="585C4E32">
      <w:start w:val="24"/>
      <w:numFmt w:val="upperLetter"/>
      <w:lvlText w:val="%1."/>
      <w:lvlJc w:val="left"/>
    </w:lvl>
    <w:lvl w:ilvl="1" w:tplc="44AE3572">
      <w:numFmt w:val="decimal"/>
      <w:lvlText w:val=""/>
      <w:lvlJc w:val="left"/>
    </w:lvl>
    <w:lvl w:ilvl="2" w:tplc="CC6CE30E">
      <w:numFmt w:val="decimal"/>
      <w:lvlText w:val=""/>
      <w:lvlJc w:val="left"/>
    </w:lvl>
    <w:lvl w:ilvl="3" w:tplc="27D6AF94">
      <w:numFmt w:val="decimal"/>
      <w:lvlText w:val=""/>
      <w:lvlJc w:val="left"/>
    </w:lvl>
    <w:lvl w:ilvl="4" w:tplc="592A3754">
      <w:numFmt w:val="decimal"/>
      <w:lvlText w:val=""/>
      <w:lvlJc w:val="left"/>
    </w:lvl>
    <w:lvl w:ilvl="5" w:tplc="E130965C">
      <w:numFmt w:val="decimal"/>
      <w:lvlText w:val=""/>
      <w:lvlJc w:val="left"/>
    </w:lvl>
    <w:lvl w:ilvl="6" w:tplc="C9D4561A">
      <w:numFmt w:val="decimal"/>
      <w:lvlText w:val=""/>
      <w:lvlJc w:val="left"/>
    </w:lvl>
    <w:lvl w:ilvl="7" w:tplc="8A0E9E9C">
      <w:numFmt w:val="decimal"/>
      <w:lvlText w:val=""/>
      <w:lvlJc w:val="left"/>
    </w:lvl>
    <w:lvl w:ilvl="8" w:tplc="671CF2A4">
      <w:numFmt w:val="decimal"/>
      <w:lvlText w:val=""/>
      <w:lvlJc w:val="left"/>
    </w:lvl>
  </w:abstractNum>
  <w:abstractNum w:abstractNumId="1" w15:restartNumberingAfterBreak="0">
    <w:nsid w:val="000026E9"/>
    <w:multiLevelType w:val="hybridMultilevel"/>
    <w:tmpl w:val="AD06603C"/>
    <w:lvl w:ilvl="0" w:tplc="3ECEDFBA">
      <w:start w:val="1"/>
      <w:numFmt w:val="decimal"/>
      <w:lvlText w:val="%1."/>
      <w:lvlJc w:val="left"/>
    </w:lvl>
    <w:lvl w:ilvl="1" w:tplc="70D2B402">
      <w:numFmt w:val="decimal"/>
      <w:lvlText w:val=""/>
      <w:lvlJc w:val="left"/>
    </w:lvl>
    <w:lvl w:ilvl="2" w:tplc="492C8A28">
      <w:numFmt w:val="decimal"/>
      <w:lvlText w:val=""/>
      <w:lvlJc w:val="left"/>
    </w:lvl>
    <w:lvl w:ilvl="3" w:tplc="8A0697B6">
      <w:numFmt w:val="decimal"/>
      <w:lvlText w:val=""/>
      <w:lvlJc w:val="left"/>
    </w:lvl>
    <w:lvl w:ilvl="4" w:tplc="9AA4EBD4">
      <w:numFmt w:val="decimal"/>
      <w:lvlText w:val=""/>
      <w:lvlJc w:val="left"/>
    </w:lvl>
    <w:lvl w:ilvl="5" w:tplc="E55C7734">
      <w:numFmt w:val="decimal"/>
      <w:lvlText w:val=""/>
      <w:lvlJc w:val="left"/>
    </w:lvl>
    <w:lvl w:ilvl="6" w:tplc="876CD6DE">
      <w:numFmt w:val="decimal"/>
      <w:lvlText w:val=""/>
      <w:lvlJc w:val="left"/>
    </w:lvl>
    <w:lvl w:ilvl="7" w:tplc="C47C55FA">
      <w:numFmt w:val="decimal"/>
      <w:lvlText w:val=""/>
      <w:lvlJc w:val="left"/>
    </w:lvl>
    <w:lvl w:ilvl="8" w:tplc="EE664062">
      <w:numFmt w:val="decimal"/>
      <w:lvlText w:val=""/>
      <w:lvlJc w:val="left"/>
    </w:lvl>
  </w:abstractNum>
  <w:abstractNum w:abstractNumId="2" w15:restartNumberingAfterBreak="0">
    <w:nsid w:val="000041BB"/>
    <w:multiLevelType w:val="hybridMultilevel"/>
    <w:tmpl w:val="918E62F0"/>
    <w:lvl w:ilvl="0" w:tplc="EC0051AA">
      <w:start w:val="61"/>
      <w:numFmt w:val="upperLetter"/>
      <w:lvlText w:val="%1."/>
      <w:lvlJc w:val="left"/>
    </w:lvl>
    <w:lvl w:ilvl="1" w:tplc="573E7F56">
      <w:numFmt w:val="decimal"/>
      <w:lvlText w:val=""/>
      <w:lvlJc w:val="left"/>
    </w:lvl>
    <w:lvl w:ilvl="2" w:tplc="6338DD02">
      <w:numFmt w:val="decimal"/>
      <w:lvlText w:val=""/>
      <w:lvlJc w:val="left"/>
    </w:lvl>
    <w:lvl w:ilvl="3" w:tplc="475C0E34">
      <w:numFmt w:val="decimal"/>
      <w:lvlText w:val=""/>
      <w:lvlJc w:val="left"/>
    </w:lvl>
    <w:lvl w:ilvl="4" w:tplc="491055C6">
      <w:numFmt w:val="decimal"/>
      <w:lvlText w:val=""/>
      <w:lvlJc w:val="left"/>
    </w:lvl>
    <w:lvl w:ilvl="5" w:tplc="F47CEEF4">
      <w:numFmt w:val="decimal"/>
      <w:lvlText w:val=""/>
      <w:lvlJc w:val="left"/>
    </w:lvl>
    <w:lvl w:ilvl="6" w:tplc="8E3E7464">
      <w:numFmt w:val="decimal"/>
      <w:lvlText w:val=""/>
      <w:lvlJc w:val="left"/>
    </w:lvl>
    <w:lvl w:ilvl="7" w:tplc="C36A2A54">
      <w:numFmt w:val="decimal"/>
      <w:lvlText w:val=""/>
      <w:lvlJc w:val="left"/>
    </w:lvl>
    <w:lvl w:ilvl="8" w:tplc="2446DE26">
      <w:numFmt w:val="decimal"/>
      <w:lvlText w:val=""/>
      <w:lvlJc w:val="left"/>
    </w:lvl>
  </w:abstractNum>
  <w:abstractNum w:abstractNumId="3" w15:restartNumberingAfterBreak="0">
    <w:nsid w:val="00005AF1"/>
    <w:multiLevelType w:val="hybridMultilevel"/>
    <w:tmpl w:val="9D6845F0"/>
    <w:lvl w:ilvl="0" w:tplc="8AB49F66">
      <w:start w:val="35"/>
      <w:numFmt w:val="upperLetter"/>
      <w:lvlText w:val="%1."/>
      <w:lvlJc w:val="left"/>
    </w:lvl>
    <w:lvl w:ilvl="1" w:tplc="B726B7BA">
      <w:numFmt w:val="decimal"/>
      <w:lvlText w:val=""/>
      <w:lvlJc w:val="left"/>
    </w:lvl>
    <w:lvl w:ilvl="2" w:tplc="F4620F14">
      <w:numFmt w:val="decimal"/>
      <w:lvlText w:val=""/>
      <w:lvlJc w:val="left"/>
    </w:lvl>
    <w:lvl w:ilvl="3" w:tplc="EA485D6A">
      <w:numFmt w:val="decimal"/>
      <w:lvlText w:val=""/>
      <w:lvlJc w:val="left"/>
    </w:lvl>
    <w:lvl w:ilvl="4" w:tplc="35349D96">
      <w:numFmt w:val="decimal"/>
      <w:lvlText w:val=""/>
      <w:lvlJc w:val="left"/>
    </w:lvl>
    <w:lvl w:ilvl="5" w:tplc="FED27002">
      <w:numFmt w:val="decimal"/>
      <w:lvlText w:val=""/>
      <w:lvlJc w:val="left"/>
    </w:lvl>
    <w:lvl w:ilvl="6" w:tplc="826AB44E">
      <w:numFmt w:val="decimal"/>
      <w:lvlText w:val=""/>
      <w:lvlJc w:val="left"/>
    </w:lvl>
    <w:lvl w:ilvl="7" w:tplc="CCE89B34">
      <w:numFmt w:val="decimal"/>
      <w:lvlText w:val=""/>
      <w:lvlJc w:val="left"/>
    </w:lvl>
    <w:lvl w:ilvl="8" w:tplc="B0204C2A">
      <w:numFmt w:val="decimal"/>
      <w:lvlText w:val=""/>
      <w:lvlJc w:val="left"/>
    </w:lvl>
  </w:abstractNum>
  <w:abstractNum w:abstractNumId="4" w15:restartNumberingAfterBreak="0">
    <w:nsid w:val="00006DF1"/>
    <w:multiLevelType w:val="hybridMultilevel"/>
    <w:tmpl w:val="9560037A"/>
    <w:lvl w:ilvl="0" w:tplc="AC2208D2">
      <w:start w:val="9"/>
      <w:numFmt w:val="upperLetter"/>
      <w:lvlText w:val="%1."/>
      <w:lvlJc w:val="left"/>
    </w:lvl>
    <w:lvl w:ilvl="1" w:tplc="CF440754">
      <w:numFmt w:val="decimal"/>
      <w:lvlText w:val=""/>
      <w:lvlJc w:val="left"/>
    </w:lvl>
    <w:lvl w:ilvl="2" w:tplc="6CF44822">
      <w:numFmt w:val="decimal"/>
      <w:lvlText w:val=""/>
      <w:lvlJc w:val="left"/>
    </w:lvl>
    <w:lvl w:ilvl="3" w:tplc="9B8E054A">
      <w:numFmt w:val="decimal"/>
      <w:lvlText w:val=""/>
      <w:lvlJc w:val="left"/>
    </w:lvl>
    <w:lvl w:ilvl="4" w:tplc="417CB32E">
      <w:numFmt w:val="decimal"/>
      <w:lvlText w:val=""/>
      <w:lvlJc w:val="left"/>
    </w:lvl>
    <w:lvl w:ilvl="5" w:tplc="9EA48AA2">
      <w:numFmt w:val="decimal"/>
      <w:lvlText w:val=""/>
      <w:lvlJc w:val="left"/>
    </w:lvl>
    <w:lvl w:ilvl="6" w:tplc="CE0649D8">
      <w:numFmt w:val="decimal"/>
      <w:lvlText w:val=""/>
      <w:lvlJc w:val="left"/>
    </w:lvl>
    <w:lvl w:ilvl="7" w:tplc="7B18BE24">
      <w:numFmt w:val="decimal"/>
      <w:lvlText w:val=""/>
      <w:lvlJc w:val="left"/>
    </w:lvl>
    <w:lvl w:ilvl="8" w:tplc="F2FA1F58">
      <w:numFmt w:val="decimal"/>
      <w:lvlText w:val=""/>
      <w:lvlJc w:val="left"/>
    </w:lvl>
  </w:abstractNum>
  <w:num w:numId="1" w16cid:durableId="2074234658">
    <w:abstractNumId w:val="4"/>
  </w:num>
  <w:num w:numId="2" w16cid:durableId="1389305008">
    <w:abstractNumId w:val="3"/>
  </w:num>
  <w:num w:numId="3" w16cid:durableId="1129081671">
    <w:abstractNumId w:val="2"/>
  </w:num>
  <w:num w:numId="4" w16cid:durableId="111946364">
    <w:abstractNumId w:val="1"/>
  </w:num>
  <w:num w:numId="5" w16cid:durableId="81272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902"/>
    <w:rsid w:val="00490E92"/>
    <w:rsid w:val="00C32467"/>
    <w:rsid w:val="00C34C42"/>
    <w:rsid w:val="00D6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B63F"/>
  <w15:docId w15:val="{CD7A17E2-83DC-4595-9C4E-EFA2167E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Ciarra Oxford</cp:lastModifiedBy>
  <cp:revision>2</cp:revision>
  <cp:lastPrinted>2022-10-28T19:48:00Z</cp:lastPrinted>
  <dcterms:created xsi:type="dcterms:W3CDTF">2022-10-28T20:01:00Z</dcterms:created>
  <dcterms:modified xsi:type="dcterms:W3CDTF">2022-10-28T20:01:00Z</dcterms:modified>
</cp:coreProperties>
</file>